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334A21" w:rsidTr="0045206C">
        <w:tc>
          <w:tcPr>
            <w:tcW w:w="5306" w:type="dxa"/>
          </w:tcPr>
          <w:p w:rsidR="00334A21" w:rsidRDefault="00334A21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Если у нас есть желание общаться с ребёнком тепло и с любовью, то мы можем обучить себя и свой мозг даже в конфликтных ситуациях не зависеть полностью от включаемых рефлексов борьбы и защиты, своего прошлого опыта, культурного давления. </w:t>
            </w: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Так же как мы учим детей, что, несмотря на возникающие эмоции, поведение можно и нужно выбирать, мы учим и себя.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Мы можем сформировать стратегию воспитания. То есть поставить долгосрочные и промежуточные цели в воспитании и то, какими способами мы к этому будем идти.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Иногда нам кажется, что если мы «проиграем» в ссоре с ребёнком, то навсегда потеряем свой авторитет. Но если есть долгосрочная постоянная стратегия, то не так важно, всегда ли у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нас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получается настоять на своём. Мы руководим не единичными событиями, а делаем более глобальные настройки.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Часто мы формируем нашу стратегию интуитивно и иногда сбиваемся с пути. Один из способов усилить нашу стратегию – это прописать её основные цели, принципы, идеи. Периодически сверять с ними наши фактические действия.  </w:t>
            </w: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</w:pP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 xml:space="preserve">Идеи, принципы, ритуалы, которые можно включать в стратегию ненасильственного воспитания. </w:t>
            </w: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Что важно помнить о наказаниях.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1. Наказания дают сиюминутный эффект, именно поэтому часто используются взрослыми.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2. В долгосрочной перспективе наказания всегда имеют побочные негативные эффекты: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- Поведение за которое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наказывали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может уйти, но возникнет новое, так как поведение – это лишь верхний слой проблемы. Поведением ребёнок показывает, что нам необходимо обратить внимание на какую-то проблему в переживаниях. Необходимо решать проблему. 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- Происходит привычка к наказаниям. Мы наказываем всё сильнее, но это уже не помогает. 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 Ребёнок нуждается в родителях эмоционально, пытается завоевать их любовь, несмотря на наказания. Но, став взрослым, он может начать избегать контакта с родителями.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3. Наказание не учит новому, желательному поведению, не объясняет ребёнку, как нужно делать.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4. Наказание учит избегать наказания. Ребёнок учиться лгать, скрывать, лишь бы не испытывать неприятностей.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5. Если мы используем физическое наказание или жёсткое эмоциональное давление, и что интересно – </w:t>
            </w:r>
          </w:p>
        </w:tc>
        <w:tc>
          <w:tcPr>
            <w:tcW w:w="5307" w:type="dxa"/>
          </w:tcPr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гиперопеку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(с точки зрения психологии это тоже подавление), то ребёнок рискует в дальнейшей жизни попадать в отношения, где к нему будет применяться насилие. Либо сам будет использовать подавление в отношениях.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6. Наказания включают отделы мозга, работающие на выживание. Ребёнок сопротивляется наказаниям, потому что это заложено природой. Либо подчиняется - «замри». Но в этом случае замирают чувства и желание искренне общаться с теми взрослыми, которые наказывают.</w:t>
            </w: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Стратегия реагирования на ссору, конфликт.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На любом из этапов, могут помочь техники ненасильственного общения. </w:t>
            </w:r>
          </w:p>
          <w:p w:rsidR="00334A21" w:rsidRDefault="00334A21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1. Попробовать предотвратить наращивание конфликта.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По каким-то признакам, мы можем уловить, что вероятность конфликта становиться высокой. К себе мы можем применить методы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саморегуляции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в этот момент. Ребёнка можем отвлечь, сказать ласковое слово, обнять, активно послушать, договориться о решении проблемы и т.д.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2. Если не удалось предотвратить – следить за безопасностью и не предпринимать никаких действий. </w:t>
            </w:r>
            <w:r>
              <w:rPr>
                <w:rFonts w:ascii="Arial Narrow" w:hAnsi="Arial Narrow"/>
                <w:sz w:val="21"/>
                <w:szCs w:val="21"/>
              </w:rPr>
              <w:t>Мы сами в этот момент затоплены эмоциями, как и ребёнок.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Если мы идём на поводу у эмоций, мы становимся таким же ребёнком. Вспомним детей в песочнице. Могут ли два ребёнка-дошкольника эффективно решить конфликтную ситуацию без участия разумного взрослого? Нет. 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Восстановить связь с ребёнком, </w:t>
            </w:r>
            <w:r>
              <w:rPr>
                <w:rFonts w:ascii="Arial Narrow" w:hAnsi="Arial Narrow"/>
                <w:sz w:val="21"/>
                <w:szCs w:val="21"/>
              </w:rPr>
              <w:t xml:space="preserve">когда буря спала.  Не игнорируем ребёнка, не манипулируем тем, что он в нас нуждается. Мы первыми подходим к ребёнку, потому что мы руководим процессом. Даём понять, что отношения восстанавливаются. «Злюсь я иногда, а люблю я тебя постоянно». Гнев – это интенсивная, но проходящая эмоция. А любовь – это сложное устойчивое чувство. </w:t>
            </w:r>
          </w:p>
          <w:p w:rsidR="00334A21" w:rsidRDefault="00334A21">
            <w:pPr>
              <w:ind w:firstLine="454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Мы приняли ребёнка в момент «плохого» поведения, но это не означает, что мы всё позволяем. 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4.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Когда все пришли в себя, необходимо выбрать время для обсуждения случившегося.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334A21" w:rsidRDefault="00334A21">
            <w:pPr>
              <w:ind w:firstLine="454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Выражаем свои требования, говорим об ограничениях. Ищем решения. Обговариваем последствия поведения. Иногда можно поговорить один на один с ребёнком, а иногда лучше, чтобы это был семейный совет. </w:t>
            </w:r>
          </w:p>
          <w:p w:rsidR="00334A21" w:rsidRDefault="00334A21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5.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Обучаем желательному поведению.</w:t>
            </w:r>
          </w:p>
          <w:p w:rsidR="00334A21" w:rsidRDefault="00334A21">
            <w:pPr>
              <w:ind w:left="187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1. Послушай – я расскажу, как делать. 2. Посмотри – как я</w:t>
            </w:r>
          </w:p>
          <w:p w:rsidR="00334A21" w:rsidRDefault="00334A21">
            <w:pPr>
              <w:ind w:left="187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делаю. 3. Давай сделаем вместе. 4. Ты делай – я посмотрю. </w:t>
            </w:r>
          </w:p>
          <w:p w:rsidR="00334A21" w:rsidRDefault="00334A21">
            <w:pPr>
              <w:ind w:left="187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5. Сделай сам – мне расскажи.</w:t>
            </w:r>
          </w:p>
        </w:tc>
        <w:tc>
          <w:tcPr>
            <w:tcW w:w="5307" w:type="dxa"/>
            <w:hideMark/>
          </w:tcPr>
          <w:p w:rsidR="00334A21" w:rsidRDefault="00334A2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6</w:t>
            </w:r>
            <w:r>
              <w:rPr>
                <w:rFonts w:ascii="Arial Narrow" w:hAnsi="Arial Narrow"/>
                <w:sz w:val="21"/>
                <w:szCs w:val="21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Обращать внимание на ребёнка и в те моменты, когда всё хорошо</w:t>
            </w:r>
            <w:r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34A21" w:rsidRDefault="00334A21">
            <w:pPr>
              <w:ind w:firstLine="54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Традиции и ритуалы.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«Взгляд принятия».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Взгляд – вы замечаете ребёнка, смотрите на него. Улыбаетесь. Говорите что-то, на что он может ответить «да». «Играешь?!»,  «На тебе такая же рубашка как у папы?!»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«Мостики».</w:t>
            </w: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</w:t>
            </w:r>
          </w:p>
          <w:p w:rsidR="00334A21" w:rsidRDefault="00334A21">
            <w:pPr>
              <w:ind w:firstLine="547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Бросаем мостик от точки, где расстаёмся до точки, где встретимся снова. Это даёт ребёнку ощущение стабильности, нужности, безопасности при разлуке. Идёт ребёнок с папой в магазин, мы говорим, что будем ждать дома. Перед сном: «Как я буду рада увидеть тебя завтра утром». Перед детским садом, школой: «Встретимся сегодня вечером». Если подросток непонятно куда пошёл время проводить: «У тебя есть дом, что бы ни случилось, мы тебя ждём». 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Замечаем положительные мелочи.</w:t>
            </w:r>
          </w:p>
          <w:p w:rsidR="00334A21" w:rsidRDefault="00334A2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Не ждать, когда ребёнок станет более совершенным и тогда хвалить, а видеть то, что есть сейчас.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«Мне нравиться общаться с тобой», «Так здорово, что ты умеешь радоваться», «На тебе любая одежда выглядит классно», «Ты умеешь быть увлечённым», «Ты сам придумываешь сюжеты для своей игры!», «Люблю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слушать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как ты рассуждаешь».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Если нам кажется, что всё очень плохо – обращаем внимание, поддерживаем ту каплю, что было хорошо. «Сегодня ты гораздо быстрее перестал драться», «Посмотри, как красиво получилось написать эту линию у буквы».</w:t>
            </w:r>
          </w:p>
          <w:p w:rsidR="00334A21" w:rsidRDefault="00334A21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«Пять вопросов на ночь». </w:t>
            </w:r>
          </w:p>
          <w:p w:rsidR="00334A21" w:rsidRDefault="00334A21">
            <w:pPr>
              <w:ind w:firstLine="547"/>
              <w:jc w:val="both"/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 xml:space="preserve">Можно придумывать любые темы. Поначалу ребёнку может быть </w:t>
            </w:r>
            <w:proofErr w:type="gramStart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сложно</w:t>
            </w:r>
            <w:proofErr w:type="gramEnd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 xml:space="preserve"> отвечать. Мы помогаем, говорим, что заметили в течение дня. Это обучает и нас быть внимательными даже к маленьким успехам ребёнка, которые происходят ежедневно.</w:t>
            </w:r>
          </w:p>
          <w:p w:rsidR="00334A21" w:rsidRDefault="00334A21">
            <w:pPr>
              <w:jc w:val="both"/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М(</w:t>
            </w:r>
            <w:proofErr w:type="gramEnd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мизинец)—МЫСЛИ, знания, информация. О чём сегодня интересно было думать?  Что нового ты сегодня узнал?</w:t>
            </w:r>
          </w:p>
          <w:p w:rsidR="00334A21" w:rsidRDefault="00334A21">
            <w:pPr>
              <w:jc w:val="both"/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Б(</w:t>
            </w:r>
            <w:proofErr w:type="gramEnd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безымянный)—БЛИЗОСТЬ к цели. Что ты хотел сегодня сделать, что получилось сделать? Чему новому научился?</w:t>
            </w:r>
          </w:p>
          <w:p w:rsidR="00334A21" w:rsidRDefault="00334A21">
            <w:pPr>
              <w:jc w:val="both"/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С(</w:t>
            </w:r>
            <w:proofErr w:type="gramEnd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 xml:space="preserve">средний)—СОСТОЯНИЕ духа. Что тебя порадовало? Что огорчило? Какие эмоции и когда к тебе приходили? Что тебе хотелось сделать, когда ты чувствовал это? </w:t>
            </w:r>
          </w:p>
          <w:p w:rsidR="00334A21" w:rsidRDefault="00334A21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gramStart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У(</w:t>
            </w:r>
            <w:proofErr w:type="gramEnd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>указательный)—УСЛУГА, помощь, сотрудничество. Чем ты сегодня помог себе? Чем ты сегодня помог другим? Что сегодня делал один? А что делал вместе с кем-то? Поменялись ли отношения с кем-то сегодня?</w:t>
            </w:r>
          </w:p>
        </w:tc>
      </w:tr>
    </w:tbl>
    <w:tbl>
      <w:tblPr>
        <w:tblStyle w:val="a3"/>
        <w:tblpPr w:leftFromText="180" w:rightFromText="180" w:vertAnchor="text" w:horzAnchor="margin" w:tblpY="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45"/>
        <w:gridCol w:w="5272"/>
      </w:tblGrid>
      <w:tr w:rsidR="00334A21" w:rsidTr="0045206C">
        <w:trPr>
          <w:trHeight w:val="10778"/>
        </w:trPr>
        <w:tc>
          <w:tcPr>
            <w:tcW w:w="5303" w:type="dxa"/>
            <w:hideMark/>
          </w:tcPr>
          <w:p w:rsidR="00334A21" w:rsidRDefault="00334A21" w:rsidP="006837E4">
            <w:pP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lastRenderedPageBreak/>
              <w:t>Б</w:t>
            </w:r>
            <w:proofErr w:type="gramEnd"/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t xml:space="preserve"> (большой палец) — БОДРОСТЬ, физическое состояние. </w:t>
            </w:r>
            <w:r>
              <w:rPr>
                <w:rFonts w:ascii="Arial Narrow" w:hAnsi="Arial Narrow"/>
                <w:color w:val="000000"/>
                <w:sz w:val="21"/>
                <w:szCs w:val="21"/>
                <w:shd w:val="clear" w:color="auto" w:fill="FFFFFF"/>
              </w:rPr>
              <w:br/>
              <w:t>Когда сегодня ты был бодрее всего? Что сделал сегодня для своего тела, здоровья?</w:t>
            </w:r>
          </w:p>
          <w:p w:rsidR="00334A21" w:rsidRDefault="00334A21" w:rsidP="006837E4">
            <w:pPr>
              <w:ind w:firstLine="540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День критики и обсуждений.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Помогает регулировать и легально выражать агрессию.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Назначить день в неделю, когда и дети и взрослые могут выразить то, с чем они не согласны. Поначалу мы помогаем детям подготовить то, что они хотели бы сказать.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Дети и взрослые учатся формулировать и выслушивать конструктивную критику, находить точки соприкосновения.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Дети легче следуют тем правилам, в установлении которых они сами принимали участие.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334A21" w:rsidRDefault="00334A21" w:rsidP="006837E4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Саморегуляция</w:t>
            </w:r>
            <w:proofErr w:type="spell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Примаем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решение, что вместо того чтобы срываться, мы начинаем помогать себе упражнениями по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саморегуляции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Необходимо выбрать то упражнение, которое нам приглянулось и дать себе время для регулярной практики. Даже если выполнять упражнение всего по одной минуте в день – изменения будут. </w:t>
            </w:r>
          </w:p>
          <w:p w:rsidR="00334A21" w:rsidRDefault="007A0974" w:rsidP="006837E4">
            <w:pPr>
              <w:jc w:val="center"/>
            </w:pPr>
            <w:r>
              <w:object w:dxaOrig="519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55pt;height:61.8pt" o:ole="">
                  <v:imagedata r:id="rId5" o:title=""/>
                </v:shape>
                <o:OLEObject Type="Embed" ProgID="PBrush" ShapeID="_x0000_i1025" DrawAspect="Content" ObjectID="_1627298910" r:id="rId6"/>
              </w:object>
            </w:r>
          </w:p>
          <w:p w:rsidR="00334A21" w:rsidRDefault="00334A21" w:rsidP="006837E4">
            <w:pPr>
              <w:ind w:firstLine="54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Настройки «кризисного автопилота».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>Немного отстраниться от ситуации.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-Отойти от источника переживаний. Сконцентрировать внимание на ступнях и считать шаги. Так мы справляемся с сужением мышления, которое образуется, когда мы злимся.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-Решить: «Сейчас я переживаю, а реагировать буду позже».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- Найти предмет, который похож на наше состояние сейчас. Посмотреть на себя со стороны. 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- Обратить внимание на чувства и их смесь, назвать их. 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 Разрешить своим чувствам быть такими, какие они есть: «Я имею право чувствовать то, что чувствую. С любыми эмоциями я хороший человек и нет необходимости никому это доказывать».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>Регуляция дыхания.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- Вдох и длинный выдох, задержка дыхания после выдоха. </w:t>
            </w:r>
          </w:p>
          <w:p w:rsidR="00334A21" w:rsidRDefault="00334A21" w:rsidP="006837E4">
            <w:pPr>
              <w:jc w:val="both"/>
            </w:pPr>
            <w:r>
              <w:rPr>
                <w:rFonts w:ascii="Arial Narrow" w:hAnsi="Arial Narrow"/>
                <w:noProof/>
                <w:sz w:val="21"/>
                <w:szCs w:val="21"/>
              </w:rPr>
              <w:drawing>
                <wp:inline distT="0" distB="0" distL="0" distR="0" wp14:anchorId="738CF1B2" wp14:editId="0121402A">
                  <wp:extent cx="3171825" cy="685800"/>
                  <wp:effectExtent l="0" t="0" r="9525" b="0"/>
                  <wp:docPr id="1" name="Рисунок 1" descr="诫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诫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  <w:hideMark/>
          </w:tcPr>
          <w:tbl>
            <w:tblPr>
              <w:tblStyle w:val="a3"/>
              <w:tblW w:w="5119" w:type="dxa"/>
              <w:tblInd w:w="0" w:type="dxa"/>
              <w:tblLook w:val="01E0" w:firstRow="1" w:lastRow="1" w:firstColumn="1" w:lastColumn="1" w:noHBand="0" w:noVBand="0"/>
            </w:tblPr>
            <w:tblGrid>
              <w:gridCol w:w="1731"/>
              <w:gridCol w:w="3388"/>
            </w:tblGrid>
            <w:tr w:rsidR="00334A21"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A21" w:rsidRDefault="00334A21" w:rsidP="00217A75">
                  <w:pPr>
                    <w:framePr w:hSpace="180" w:wrap="around" w:vAnchor="text" w:hAnchor="margin" w:y="19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object w:dxaOrig="1515" w:dyaOrig="1485">
                      <v:shape id="_x0000_i1026" type="#_x0000_t75" style="width:76.1pt;height:74.05pt" o:ole="">
                        <v:imagedata r:id="rId8" o:title=""/>
                      </v:shape>
                      <o:OLEObject Type="Embed" ProgID="PBrush" ShapeID="_x0000_i1026" DrawAspect="Content" ObjectID="_1627298911" r:id="rId9"/>
                    </w:objec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21" w:rsidRDefault="00334A21" w:rsidP="00217A75">
                  <w:pPr>
                    <w:framePr w:hSpace="180" w:wrap="around" w:vAnchor="text" w:hAnchor="margin" w:y="19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 xml:space="preserve">- Четырёхтактное дыхание. </w:t>
                  </w:r>
                </w:p>
                <w:p w:rsidR="00334A21" w:rsidRDefault="00334A21" w:rsidP="00217A75">
                  <w:pPr>
                    <w:framePr w:hSpace="180" w:wrap="around" w:vAnchor="text" w:hAnchor="margin" w:y="19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</w:p>
                <w:p w:rsidR="00334A21" w:rsidRDefault="00334A21" w:rsidP="00217A75">
                  <w:pPr>
                    <w:framePr w:hSpace="180" w:wrap="around" w:vAnchor="text" w:hAnchor="margin" w:y="19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>Замедляет дыхание. Освобождает от бегающих мыслей, т.к. мы сосредотачиваемся на счёте и дыхании. Это снижает напряжение.</w:t>
                  </w:r>
                </w:p>
              </w:tc>
            </w:tr>
          </w:tbl>
          <w:p w:rsidR="00334A21" w:rsidRDefault="00334A21" w:rsidP="006837E4">
            <w:pPr>
              <w:ind w:firstLine="447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>Концентрация на теле.</w:t>
            </w:r>
          </w:p>
          <w:p w:rsidR="00334A21" w:rsidRDefault="00334A21" w:rsidP="006837E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Эмоции чувствуются и проживаются всем телом. Если не вернуться в тело, эмоциям трудно перерабатываться.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- Стараться дышать более глубоко и медленно. 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 Перенос веса со стопы на стопу. Медленно переносим вес тела с одной стопы на другую. Ловим удовольствие от ощущения того, как мы руководи</w:t>
            </w:r>
            <w:bookmarkStart w:id="0" w:name="_GoBack"/>
            <w:bookmarkEnd w:id="0"/>
            <w:r>
              <w:rPr>
                <w:rFonts w:ascii="Arial Narrow" w:hAnsi="Arial Narrow"/>
                <w:sz w:val="21"/>
                <w:szCs w:val="21"/>
              </w:rPr>
              <w:t>м устойчивостью и балансом.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 Концентрация одновременно на нескольких точках в теле. Помогает ощутить тело более явно, даёт больший объём для переработки эмоций. Пытаемся одновременно чувствовать голову и стопы. Или левое плечо и правое бедро и т.д.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 Следить за приятными ощущениями в теле. Как бы плохо мы себя не чувствовали, всегда в теле есть альтернативное ощущение. Увеличиваются те ощущения, на которых мы сосредотачиваем внимание.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 Свободный танец. Выбираем музыку. Уже это может повлиять на наше состояние. Прислушиваемся к телу, даём ему двигаться под музыку. Можно двигаться и без музыки.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>Хороший сон.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Поставить цель научиться засыпать быстро.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А что если наоборот, необходимо взбодриться?</w:t>
            </w:r>
          </w:p>
          <w:p w:rsidR="00334A21" w:rsidRDefault="00334A21" w:rsidP="006837E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- Делаем акцент на вдохе. Длинный вдох, задержка дыхания на вдохе, обычный выдох.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Существует огромное множество упражнений по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саморегуляции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в том числе для детей. Их описание легко найти в Интернете. Обычно детей не обучают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саморегуляции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ограничиваясь наставлениями, что нужно вести себя хорошо. </w:t>
            </w:r>
          </w:p>
          <w:p w:rsidR="00334A21" w:rsidRDefault="00334A21" w:rsidP="006837E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Но когда мы сами начинаем видеть эффект и смысл упражнений, нам легче становится обучать этому детей. </w:t>
            </w:r>
          </w:p>
          <w:p w:rsidR="00334A21" w:rsidRDefault="00334A21" w:rsidP="006837E4">
            <w:pPr>
              <w:ind w:firstLine="54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Интересно:</w:t>
            </w:r>
          </w:p>
          <w:p w:rsidR="00334A21" w:rsidRDefault="00334A21" w:rsidP="006837E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Л.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Петрановская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 Если с ребёнком трудно.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Что делать для профилактики возникновения трудного поведения, этапы реагирования на трудное поведение детей и подростков. </w:t>
            </w:r>
          </w:p>
          <w:p w:rsidR="00334A21" w:rsidRDefault="00334A21" w:rsidP="006837E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Росс В. Грин. Взрывной ребёнок.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(Как использовать методы ненасильственного общения в случаях агрессивного поведения ребёнка.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Как учить ребёнка договариваться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со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взрослым). </w:t>
            </w:r>
          </w:p>
          <w:p w:rsidR="00334A21" w:rsidRDefault="00334A21" w:rsidP="006837E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Г.Клауд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Д.Таунсенд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Дети: границы, границы…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(Как ребёнку показать границы дозволенного не используя подавляющих наказаний.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Что такое естественные последствия.)</w:t>
            </w:r>
            <w:proofErr w:type="gramEnd"/>
          </w:p>
          <w:p w:rsidR="00334A21" w:rsidRDefault="00334A21" w:rsidP="006837E4">
            <w:pPr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>-Использование «пяти вопросов» с маленьким ребёнком.</w:t>
            </w:r>
            <w:hyperlink r:id="rId10" w:history="1">
              <w:r>
                <w:rPr>
                  <w:rStyle w:val="a4"/>
                  <w:rFonts w:ascii="Arial Narrow" w:hAnsi="Arial Narrow"/>
                  <w:sz w:val="16"/>
                  <w:szCs w:val="16"/>
                </w:rPr>
                <w:t>https://vk.com/schastlivi_rebenok?w=wall-68450507_493%2Fall</w:t>
              </w:r>
            </w:hyperlink>
          </w:p>
        </w:tc>
        <w:tc>
          <w:tcPr>
            <w:tcW w:w="5272" w:type="dxa"/>
          </w:tcPr>
          <w:p w:rsidR="00334A21" w:rsidRDefault="00334A21" w:rsidP="006837E4">
            <w:pPr>
              <w:autoSpaceDE w:val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Свердловская региональная общественная организация</w:t>
            </w:r>
          </w:p>
          <w:p w:rsidR="00217A75" w:rsidRDefault="00334A21" w:rsidP="00217A75">
            <w:pPr>
              <w:autoSpaceDE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Кризисный центр </w:t>
            </w:r>
            <w:r w:rsidR="00217A75">
              <w:rPr>
                <w:rFonts w:ascii="Arial Narrow" w:hAnsi="Arial Narrow"/>
                <w:b/>
                <w:bCs/>
                <w:sz w:val="21"/>
                <w:szCs w:val="21"/>
              </w:rPr>
              <w:t>«Екатерина»</w:t>
            </w:r>
          </w:p>
          <w:p w:rsidR="00334A21" w:rsidRDefault="00334A21" w:rsidP="006837E4">
            <w:pPr>
              <w:autoSpaceDE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для женщин и детей, переживших насилие в семье </w:t>
            </w:r>
          </w:p>
          <w:p w:rsidR="00334A21" w:rsidRDefault="00334A21" w:rsidP="006837E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Фонд президентских грантов</w:t>
            </w:r>
          </w:p>
          <w:p w:rsidR="00334A21" w:rsidRDefault="00334A21" w:rsidP="006837E4">
            <w:pPr>
              <w:jc w:val="center"/>
            </w:pPr>
          </w:p>
          <w:p w:rsidR="00334A21" w:rsidRDefault="00334A21" w:rsidP="006837E4">
            <w:pPr>
              <w:jc w:val="center"/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A74087" wp14:editId="726380DD">
                  <wp:extent cx="1028700" cy="923925"/>
                  <wp:effectExtent l="0" t="0" r="0" b="9525"/>
                  <wp:docPr id="2" name="Рисунок 2" descr="логотип для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оготип для 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A21" w:rsidRDefault="00334A21" w:rsidP="006837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Родительская школа:</w:t>
            </w: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мир на Земле начинается дома.</w:t>
            </w:r>
          </w:p>
          <w:p w:rsidR="00334A21" w:rsidRDefault="00334A21" w:rsidP="006837E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</w:t>
            </w:r>
          </w:p>
          <w:p w:rsidR="00334A21" w:rsidRDefault="00334A21" w:rsidP="00683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СТРАТЕГИИ</w:t>
            </w:r>
          </w:p>
          <w:p w:rsidR="00334A21" w:rsidRDefault="00334A21" w:rsidP="00683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НЕНАСИЛЬСТВЕННОГО</w:t>
            </w: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ВОСПИТАНИЯ</w:t>
            </w: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4A21" w:rsidRDefault="00334A21" w:rsidP="006837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9365" wp14:editId="174A864D">
                  <wp:extent cx="25241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70" r="-17" b="-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8A2" w:rsidRDefault="005B78A2" w:rsidP="00334A21">
      <w:pPr>
        <w:tabs>
          <w:tab w:val="left" w:pos="142"/>
        </w:tabs>
      </w:pPr>
    </w:p>
    <w:sectPr w:rsidR="005B78A2" w:rsidSect="00107DB4">
      <w:pgSz w:w="16838" w:h="11906" w:orient="landscape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21"/>
    <w:rsid w:val="00107DB4"/>
    <w:rsid w:val="001D6F03"/>
    <w:rsid w:val="00217A75"/>
    <w:rsid w:val="00334A21"/>
    <w:rsid w:val="0045206C"/>
    <w:rsid w:val="00477FFB"/>
    <w:rsid w:val="005B78A2"/>
    <w:rsid w:val="006837E4"/>
    <w:rsid w:val="00740501"/>
    <w:rsid w:val="007A0974"/>
    <w:rsid w:val="0080531F"/>
    <w:rsid w:val="008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21"/>
    <w:rPr>
      <w:rFonts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A21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4A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4A2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34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A21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21"/>
    <w:rPr>
      <w:rFonts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A21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4A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4A2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34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A21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vk.com/schastlivi_rebenok?w=wall-68450507_493%2Fal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1470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cp:lastPrinted>2019-08-09T04:38:00Z</cp:lastPrinted>
  <dcterms:created xsi:type="dcterms:W3CDTF">2019-07-10T11:21:00Z</dcterms:created>
  <dcterms:modified xsi:type="dcterms:W3CDTF">2019-08-14T09:42:00Z</dcterms:modified>
</cp:coreProperties>
</file>